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644" w:rsidRDefault="00460455" w:rsidP="007F1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60455">
        <w:rPr>
          <w:rFonts w:ascii="Times New Roman" w:hAnsi="Times New Roman" w:cs="Times New Roman"/>
          <w:b/>
          <w:sz w:val="28"/>
          <w:szCs w:val="28"/>
          <w:lang w:val="kk-KZ"/>
        </w:rPr>
        <w:t>Круглый стол «Трансформация политики территориально-пространственного развития Казахстана за годы независимости»</w:t>
      </w:r>
    </w:p>
    <w:p w:rsidR="00460455" w:rsidRPr="00460455" w:rsidRDefault="00460455" w:rsidP="007F1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9CB" w:rsidRDefault="000A5B37" w:rsidP="007F16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27 октября 2021 года </w:t>
      </w:r>
      <w:r w:rsidR="00A049CB" w:rsidRPr="007F1644">
        <w:rPr>
          <w:rFonts w:ascii="Times New Roman" w:hAnsi="Times New Roman" w:cs="Times New Roman"/>
          <w:sz w:val="28"/>
          <w:szCs w:val="28"/>
          <w:lang w:val="kk-KZ"/>
        </w:rPr>
        <w:t>Генеральный директор РГП «Госградкадастр», академик НИА РК, доктор технических наук, профессор Евразийского национального университета имени Л. Н. Гумилева Т. Т. Мусабаев</w:t>
      </w:r>
      <w:r w:rsidR="00FA6BFA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r w:rsidR="00A049CB">
        <w:rPr>
          <w:rFonts w:ascii="Times New Roman" w:hAnsi="Times New Roman" w:cs="Times New Roman"/>
          <w:sz w:val="28"/>
          <w:szCs w:val="28"/>
          <w:lang w:val="kk-KZ"/>
        </w:rPr>
        <w:t xml:space="preserve">ринял участие в работе </w:t>
      </w:r>
      <w:r w:rsidR="00FA6BFA">
        <w:rPr>
          <w:rFonts w:ascii="Times New Roman" w:hAnsi="Times New Roman" w:cs="Times New Roman"/>
          <w:sz w:val="28"/>
          <w:szCs w:val="28"/>
          <w:lang w:val="kk-KZ"/>
        </w:rPr>
        <w:t>международного круглого</w:t>
      </w:r>
      <w:r w:rsidR="00A049CB" w:rsidRPr="00A049CB">
        <w:rPr>
          <w:rFonts w:ascii="Times New Roman" w:hAnsi="Times New Roman" w:cs="Times New Roman"/>
          <w:sz w:val="28"/>
          <w:szCs w:val="28"/>
          <w:lang w:val="kk-KZ"/>
        </w:rPr>
        <w:t xml:space="preserve"> стол</w:t>
      </w:r>
      <w:r w:rsidR="00FA6BFA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A049CB" w:rsidRPr="00A049CB">
        <w:rPr>
          <w:rFonts w:ascii="Times New Roman" w:hAnsi="Times New Roman" w:cs="Times New Roman"/>
          <w:sz w:val="28"/>
          <w:szCs w:val="28"/>
          <w:lang w:val="kk-KZ"/>
        </w:rPr>
        <w:t xml:space="preserve"> на тему «Трансформация политики территориально-пространственного развития Каза</w:t>
      </w:r>
      <w:r w:rsidR="003800DF">
        <w:rPr>
          <w:rFonts w:ascii="Times New Roman" w:hAnsi="Times New Roman" w:cs="Times New Roman"/>
          <w:sz w:val="28"/>
          <w:szCs w:val="28"/>
          <w:lang w:val="kk-KZ"/>
        </w:rPr>
        <w:t>хстана за годы независимости»,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800DF">
        <w:rPr>
          <w:rFonts w:ascii="Times New Roman" w:hAnsi="Times New Roman" w:cs="Times New Roman"/>
          <w:sz w:val="28"/>
          <w:szCs w:val="28"/>
          <w:lang w:val="kk-KZ"/>
        </w:rPr>
        <w:t xml:space="preserve">организоанном </w:t>
      </w:r>
      <w:r w:rsidR="003800DF" w:rsidRPr="003800DF">
        <w:rPr>
          <w:rFonts w:ascii="Times New Roman" w:hAnsi="Times New Roman" w:cs="Times New Roman"/>
          <w:sz w:val="28"/>
          <w:szCs w:val="28"/>
          <w:lang w:val="kk-KZ"/>
        </w:rPr>
        <w:t>АО «Институт экономических исследований» (ERI)</w:t>
      </w:r>
      <w:r w:rsidR="003800D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проведения к</w:t>
      </w:r>
      <w:r w:rsidRPr="001C29FE">
        <w:rPr>
          <w:rFonts w:ascii="Times New Roman" w:hAnsi="Times New Roman" w:cs="Times New Roman"/>
          <w:sz w:val="28"/>
          <w:szCs w:val="28"/>
        </w:rPr>
        <w:t xml:space="preserve">руглого стола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29FE">
        <w:rPr>
          <w:rFonts w:ascii="Times New Roman" w:hAnsi="Times New Roman" w:cs="Times New Roman"/>
          <w:sz w:val="28"/>
          <w:szCs w:val="28"/>
        </w:rPr>
        <w:t>обсуждение актуальных проблем и перспектив территориально-пространственного развития страны.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Задачи: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1. Оценка текущей политики территориально-пространственного развития в РК.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2. Рассмотрение новых подходов к территориально-пространственному развитию страны.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3. Обсуждение мер управляемой урбанизации. Международный опыт развития городов.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4. Дискуссии о мерах по развитию мон</w:t>
      </w:r>
      <w:proofErr w:type="gramStart"/>
      <w:r w:rsidRPr="001C29F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C29FE">
        <w:rPr>
          <w:rFonts w:ascii="Times New Roman" w:hAnsi="Times New Roman" w:cs="Times New Roman"/>
          <w:sz w:val="28"/>
          <w:szCs w:val="28"/>
        </w:rPr>
        <w:t xml:space="preserve"> и малых городов, сельских и приграничных населенных пунктов.</w:t>
      </w:r>
    </w:p>
    <w:p w:rsidR="00A049CB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Круглого стола приняли</w:t>
      </w:r>
      <w:r w:rsidRPr="001C29FE">
        <w:rPr>
          <w:rFonts w:ascii="Times New Roman" w:hAnsi="Times New Roman" w:cs="Times New Roman"/>
          <w:sz w:val="28"/>
          <w:szCs w:val="28"/>
        </w:rPr>
        <w:t xml:space="preserve"> участие видные ученые, представители государственных органов, а также зарубежные и отечественные эксперты в области регионального, территориально-пространственного развития.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  <w:lang w:val="kk-KZ"/>
        </w:rPr>
        <w:t xml:space="preserve">Т. Мусабаев </w:t>
      </w:r>
      <w:r w:rsidRPr="001C29FE">
        <w:rPr>
          <w:rFonts w:ascii="Times New Roman" w:hAnsi="Times New Roman" w:cs="Times New Roman"/>
          <w:sz w:val="28"/>
          <w:szCs w:val="28"/>
          <w:lang w:val="kk-KZ"/>
        </w:rPr>
        <w:t xml:space="preserve"> выступил с доклаом «</w:t>
      </w:r>
      <w:r w:rsidRPr="001C29FE">
        <w:rPr>
          <w:rFonts w:ascii="Times New Roman" w:hAnsi="Times New Roman" w:cs="Times New Roman"/>
          <w:bCs/>
          <w:sz w:val="28"/>
          <w:szCs w:val="28"/>
        </w:rPr>
        <w:t>Формирование механизмов развития приграничных территорий стран СНГ».</w:t>
      </w:r>
    </w:p>
    <w:p w:rsidR="00F1448D" w:rsidRDefault="00F1448D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тезисы доклада: 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Казахстан проводит масштабную работу совершенствования градостроительного планирования территорий.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 xml:space="preserve">Государственная градостроительная политика реализуется в рамках единой системы градостроительных проектов </w:t>
      </w:r>
      <w:r w:rsidR="00F1448D">
        <w:rPr>
          <w:rFonts w:ascii="Times New Roman" w:hAnsi="Times New Roman" w:cs="Times New Roman"/>
          <w:sz w:val="28"/>
          <w:szCs w:val="28"/>
        </w:rPr>
        <w:t>-</w:t>
      </w:r>
      <w:r w:rsidRPr="001C29FE">
        <w:rPr>
          <w:rFonts w:ascii="Times New Roman" w:hAnsi="Times New Roman" w:cs="Times New Roman"/>
          <w:sz w:val="28"/>
          <w:szCs w:val="28"/>
        </w:rPr>
        <w:t xml:space="preserve"> Генеральной схемы организации территории страны и детализирующих её положения межрегиональных схем развития макрорегионов и агломераций.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Указанные проекты разработаны и утверждены актами Правительства впервые на основании международного опыта и обеспечивают рациональное планирование территории на различных уровнях.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 xml:space="preserve">С учётом положения общегосударственных </w:t>
      </w:r>
      <w:proofErr w:type="spellStart"/>
      <w:r w:rsidRPr="001C29FE">
        <w:rPr>
          <w:rFonts w:ascii="Times New Roman" w:hAnsi="Times New Roman" w:cs="Times New Roman"/>
          <w:sz w:val="28"/>
          <w:szCs w:val="28"/>
        </w:rPr>
        <w:t>градпроектов</w:t>
      </w:r>
      <w:proofErr w:type="spellEnd"/>
      <w:r w:rsidRPr="001C29FE">
        <w:rPr>
          <w:rFonts w:ascii="Times New Roman" w:hAnsi="Times New Roman" w:cs="Times New Roman"/>
          <w:sz w:val="28"/>
          <w:szCs w:val="28"/>
        </w:rPr>
        <w:t xml:space="preserve"> на местном уровне разрабатываются комплексные схемы областей и районов, </w:t>
      </w:r>
      <w:r w:rsidRPr="001C29FE">
        <w:rPr>
          <w:rFonts w:ascii="Times New Roman" w:hAnsi="Times New Roman" w:cs="Times New Roman"/>
          <w:sz w:val="28"/>
          <w:szCs w:val="28"/>
        </w:rPr>
        <w:lastRenderedPageBreak/>
        <w:t>генеральные планы населённых пунктов. Таким образом, формируется единая взаимоувязанная система градостроительного планирования.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В целях совместного градостроительного управления приграничными территориями с учётом потенциала и ресурсов необходима разработка межгосударственной схемы регионального развития – как инструмента совместной гр</w:t>
      </w:r>
      <w:bookmarkStart w:id="0" w:name="_GoBack"/>
      <w:bookmarkEnd w:id="0"/>
      <w:r w:rsidRPr="001C29FE">
        <w:rPr>
          <w:rFonts w:ascii="Times New Roman" w:hAnsi="Times New Roman" w:cs="Times New Roman"/>
          <w:sz w:val="28"/>
          <w:szCs w:val="28"/>
        </w:rPr>
        <w:t>адостроительной деятельности.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bCs/>
          <w:sz w:val="28"/>
          <w:szCs w:val="28"/>
        </w:rPr>
        <w:t>О разработке межрегиональных схем развития агломераций и ожидаемые эффекты от их реализации: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совместное развитие города-ядра и прилегающей территории;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1C29FE">
        <w:rPr>
          <w:rFonts w:ascii="Times New Roman" w:hAnsi="Times New Roman" w:cs="Times New Roman"/>
          <w:sz w:val="28"/>
          <w:szCs w:val="28"/>
        </w:rPr>
        <w:t>контрмагнитов</w:t>
      </w:r>
      <w:proofErr w:type="spellEnd"/>
      <w:r w:rsidRPr="001C29FE">
        <w:rPr>
          <w:rFonts w:ascii="Times New Roman" w:hAnsi="Times New Roman" w:cs="Times New Roman"/>
          <w:sz w:val="28"/>
          <w:szCs w:val="28"/>
        </w:rPr>
        <w:t xml:space="preserve"> и городов-спутников;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обеспечение высокого качества жизни населения;</w:t>
      </w:r>
    </w:p>
    <w:p w:rsidR="001C29FE" w:rsidRP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опережающее развитие инженерной и социальной инфраструктуры;</w:t>
      </w:r>
    </w:p>
    <w:p w:rsidR="001C29FE" w:rsidRDefault="001C29FE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9FE">
        <w:rPr>
          <w:rFonts w:ascii="Times New Roman" w:hAnsi="Times New Roman" w:cs="Times New Roman"/>
          <w:sz w:val="28"/>
          <w:szCs w:val="28"/>
        </w:rPr>
        <w:t>развитие конкурентоспособной экономики.</w:t>
      </w:r>
    </w:p>
    <w:p w:rsidR="001C29FE" w:rsidRDefault="00930296" w:rsidP="001C2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Ссылка: </w:t>
      </w:r>
      <w:hyperlink r:id="rId8" w:history="1">
        <w:r w:rsidRPr="00941EFD">
          <w:rPr>
            <w:rStyle w:val="aa"/>
            <w:rFonts w:ascii="Times New Roman" w:hAnsi="Times New Roman" w:cs="Times New Roman"/>
            <w:sz w:val="28"/>
            <w:szCs w:val="28"/>
            <w:lang w:val="kk-KZ"/>
          </w:rPr>
          <w:t>https://www.youtube.com/watch?v=w2QKckVv-fM</w:t>
        </w:r>
      </w:hyperlink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C6319" w:rsidRDefault="008C6319" w:rsidP="008C631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41.95pt">
            <v:imagedata r:id="rId9" o:title="ИЭИ 1"/>
          </v:shape>
        </w:pict>
      </w:r>
    </w:p>
    <w:p w:rsidR="00F1448D" w:rsidRDefault="008C6319" w:rsidP="008C631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26" type="#_x0000_t75" style="width:467.15pt;height:240.3pt">
            <v:imagedata r:id="rId10" o:title="ИЭИ 2"/>
          </v:shape>
        </w:pict>
      </w:r>
    </w:p>
    <w:p w:rsidR="008C6319" w:rsidRPr="00B96F42" w:rsidRDefault="008C6319" w:rsidP="008C631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7" type="#_x0000_t75" style="width:467.15pt;height:241.1pt">
            <v:imagedata r:id="rId11" o:title="ИЭИ 3"/>
          </v:shape>
        </w:pict>
      </w:r>
    </w:p>
    <w:sectPr w:rsidR="008C6319" w:rsidRPr="00B96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F08" w:rsidRDefault="00622F08" w:rsidP="00FE6DE7">
      <w:pPr>
        <w:spacing w:after="0" w:line="240" w:lineRule="auto"/>
      </w:pPr>
      <w:r>
        <w:separator/>
      </w:r>
    </w:p>
  </w:endnote>
  <w:endnote w:type="continuationSeparator" w:id="0">
    <w:p w:rsidR="00622F08" w:rsidRDefault="00622F08" w:rsidP="00FE6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F08" w:rsidRDefault="00622F08" w:rsidP="00FE6DE7">
      <w:pPr>
        <w:spacing w:after="0" w:line="240" w:lineRule="auto"/>
      </w:pPr>
      <w:r>
        <w:separator/>
      </w:r>
    </w:p>
  </w:footnote>
  <w:footnote w:type="continuationSeparator" w:id="0">
    <w:p w:rsidR="00622F08" w:rsidRDefault="00622F08" w:rsidP="00FE6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902A25"/>
    <w:multiLevelType w:val="hybridMultilevel"/>
    <w:tmpl w:val="F44A79BC"/>
    <w:lvl w:ilvl="0" w:tplc="FC3637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B621FE5"/>
    <w:multiLevelType w:val="hybridMultilevel"/>
    <w:tmpl w:val="9BCA1328"/>
    <w:lvl w:ilvl="0" w:tplc="7216417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12E"/>
    <w:rsid w:val="000A5B37"/>
    <w:rsid w:val="0015510B"/>
    <w:rsid w:val="001A3F99"/>
    <w:rsid w:val="001B2F77"/>
    <w:rsid w:val="001B6164"/>
    <w:rsid w:val="001C29FE"/>
    <w:rsid w:val="00231EAB"/>
    <w:rsid w:val="0026005E"/>
    <w:rsid w:val="002A4365"/>
    <w:rsid w:val="002E4909"/>
    <w:rsid w:val="003800DF"/>
    <w:rsid w:val="00382982"/>
    <w:rsid w:val="00442F65"/>
    <w:rsid w:val="00460455"/>
    <w:rsid w:val="00482A69"/>
    <w:rsid w:val="004C06EB"/>
    <w:rsid w:val="004D63B8"/>
    <w:rsid w:val="00596787"/>
    <w:rsid w:val="005C614A"/>
    <w:rsid w:val="005D250B"/>
    <w:rsid w:val="00622F08"/>
    <w:rsid w:val="00634454"/>
    <w:rsid w:val="006B2689"/>
    <w:rsid w:val="006C169C"/>
    <w:rsid w:val="00746748"/>
    <w:rsid w:val="00755DF4"/>
    <w:rsid w:val="007C29D4"/>
    <w:rsid w:val="007F1644"/>
    <w:rsid w:val="008360D1"/>
    <w:rsid w:val="0083740C"/>
    <w:rsid w:val="00873D0B"/>
    <w:rsid w:val="008947D5"/>
    <w:rsid w:val="008C6319"/>
    <w:rsid w:val="008C64CB"/>
    <w:rsid w:val="00930296"/>
    <w:rsid w:val="00942841"/>
    <w:rsid w:val="00A049CB"/>
    <w:rsid w:val="00A45DD0"/>
    <w:rsid w:val="00A4604D"/>
    <w:rsid w:val="00A51CA2"/>
    <w:rsid w:val="00AB4F04"/>
    <w:rsid w:val="00AC5CBE"/>
    <w:rsid w:val="00AE665A"/>
    <w:rsid w:val="00B2012E"/>
    <w:rsid w:val="00B9579B"/>
    <w:rsid w:val="00B966AD"/>
    <w:rsid w:val="00B96F42"/>
    <w:rsid w:val="00C86E26"/>
    <w:rsid w:val="00C97FB5"/>
    <w:rsid w:val="00D8190A"/>
    <w:rsid w:val="00E033C4"/>
    <w:rsid w:val="00E43A77"/>
    <w:rsid w:val="00F1448D"/>
    <w:rsid w:val="00F74A62"/>
    <w:rsid w:val="00FA6BFA"/>
    <w:rsid w:val="00FE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1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3C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E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6DE7"/>
  </w:style>
  <w:style w:type="paragraph" w:styleId="a8">
    <w:name w:val="footer"/>
    <w:basedOn w:val="a"/>
    <w:link w:val="a9"/>
    <w:uiPriority w:val="99"/>
    <w:unhideWhenUsed/>
    <w:rsid w:val="00FE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6DE7"/>
  </w:style>
  <w:style w:type="character" w:styleId="aa">
    <w:name w:val="Hyperlink"/>
    <w:basedOn w:val="a0"/>
    <w:uiPriority w:val="99"/>
    <w:unhideWhenUsed/>
    <w:rsid w:val="009302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1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3C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E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6DE7"/>
  </w:style>
  <w:style w:type="paragraph" w:styleId="a8">
    <w:name w:val="footer"/>
    <w:basedOn w:val="a"/>
    <w:link w:val="a9"/>
    <w:uiPriority w:val="99"/>
    <w:unhideWhenUsed/>
    <w:rsid w:val="00FE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6DE7"/>
  </w:style>
  <w:style w:type="character" w:styleId="aa">
    <w:name w:val="Hyperlink"/>
    <w:basedOn w:val="a0"/>
    <w:uiPriority w:val="99"/>
    <w:unhideWhenUsed/>
    <w:rsid w:val="009302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2QKckVv-f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Сарбиназ Нуржигитова</dc:creator>
  <cp:keywords/>
  <dc:description/>
  <cp:lastModifiedBy>Сабина Мусина</cp:lastModifiedBy>
  <cp:revision>106</cp:revision>
  <dcterms:created xsi:type="dcterms:W3CDTF">2017-03-14T04:51:00Z</dcterms:created>
  <dcterms:modified xsi:type="dcterms:W3CDTF">2022-05-24T09:35:00Z</dcterms:modified>
</cp:coreProperties>
</file>